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553" w:rsidRDefault="003658FC">
      <w:pPr>
        <w:rPr>
          <w:b/>
          <w:sz w:val="28"/>
          <w:szCs w:val="28"/>
        </w:rPr>
      </w:pPr>
      <w:r w:rsidRPr="003658FC">
        <w:rPr>
          <w:b/>
          <w:sz w:val="28"/>
          <w:szCs w:val="28"/>
        </w:rPr>
        <w:t>Обслуживание внутренних инженерных систем зданий, плановый осмотр, периодичность инспекционных работ.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Периодичность осмотров здания (плановых: общих и частичных; внеплановых (неплановых или внеочередных) приведена в следующих документах:</w:t>
      </w:r>
    </w:p>
    <w:p w:rsidR="003658FC" w:rsidRPr="003658FC" w:rsidRDefault="003658FC" w:rsidP="003658FC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hyperlink r:id="rId5" w:tgtFrame="_blank" w:history="1">
        <w:r w:rsidRPr="003658FC">
          <w:rPr>
            <w:rFonts w:ascii="Verdana" w:eastAsia="Times New Roman" w:hAnsi="Verdana" w:cs="Times New Roman"/>
            <w:color w:val="4DB2EC"/>
            <w:sz w:val="23"/>
            <w:szCs w:val="23"/>
            <w:lang w:eastAsia="ru-RU"/>
          </w:rPr>
          <w:t>Постановления Госстроя от 27.09.2003 №170</w:t>
        </w:r>
      </w:hyperlink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«Об утверждении Правил и норм технической эксплуатации жилищного фонда»</w:t>
      </w:r>
    </w:p>
    <w:p w:rsidR="003658FC" w:rsidRPr="003658FC" w:rsidRDefault="003658FC" w:rsidP="003658FC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hyperlink r:id="rId6" w:tgtFrame="_blank" w:history="1">
        <w:r w:rsidRPr="003658FC">
          <w:rPr>
            <w:rFonts w:ascii="Verdana" w:eastAsia="Times New Roman" w:hAnsi="Verdana" w:cs="Times New Roman"/>
            <w:color w:val="4DB2EC"/>
            <w:sz w:val="23"/>
            <w:szCs w:val="23"/>
            <w:lang w:eastAsia="ru-RU"/>
          </w:rPr>
          <w:t>ВСН 58-88</w:t>
        </w:r>
      </w:hyperlink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«Положение об организации и проведении реконструкции, ремонта и технического обслуживания зданий, объектов коммунального и социально-культурного назначения»</w:t>
      </w:r>
    </w:p>
    <w:p w:rsid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Выделим пункты данных нормативных документов, которые касаются непосредственно требований к периодичности технических осмотров зданий и сооружений.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Техническое обслуживание жилищного фонда включает работы по контролю за его состоянием, поддержанию в исправности, работоспособности, наладке и регулированию инженерных систем и т.д. Контроль за техническим состоянием следует осуществлять </w:t>
      </w:r>
      <w:r w:rsidRPr="003658FC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  <w:t>путем проведения плановых и внеплановых осмотров</w:t>
      </w: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2.1. Система технического осмотра жилых зданий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Целью осмотров является установление возможных причин возникновения дефектов и выработка мер по их устранению. В ходе осмотров осуществляется также контроль за использованием и содержанием помещений.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Один раз в год в ходе весеннего осмотра следует проинструктировать нанимателей, арендаторов и собственников жилых помещений о порядке их содержания и эксплуатации инженерного оборудования и правилах пожарной безопасности.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2.1.1. 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u w:val="single"/>
          <w:lang w:eastAsia="ru-RU"/>
        </w:rPr>
        <w:t>Плановые осмотры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жилых зданий следует проводить:</w:t>
      </w:r>
    </w:p>
    <w:p w:rsidR="003658FC" w:rsidRPr="003658FC" w:rsidRDefault="003658FC" w:rsidP="003658FC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proofErr w:type="gramStart"/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общие</w:t>
      </w:r>
      <w:proofErr w:type="gramEnd"/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, в ходе которых проводится осмотр здания в целом, включая конструкции, инженерное оборудование и внешнее благоустройство;</w:t>
      </w:r>
    </w:p>
    <w:p w:rsidR="003658FC" w:rsidRPr="003658FC" w:rsidRDefault="003658FC" w:rsidP="003658FC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proofErr w:type="gramStart"/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частичные</w:t>
      </w:r>
      <w:proofErr w:type="gramEnd"/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— осмотры, которые предусматривают осмотр отдельных элементов здания или помещений.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Общие осмотры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должны производиться два раза в год: весной и осенью (до начала отопительного сезона).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Рекомендуемая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периодичность плановых и частичных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осмотров элементов и помещений зданий приведена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в приложении N 1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lastRenderedPageBreak/>
        <w:t>После ливней, ураганных ветров, обильных снегопадов, наводнений и других явлений стихийного характера, вызывающих повреждения отдельных элементов зданий, а также в случае аварий на внешних коммуникациях или при выявлении деформации конструкций и неисправности инженерного оборудования, нарушающих условия нормальной эксплуатации, должны проводиться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внеочередные (неплановые) осмотры.</w:t>
      </w:r>
    </w:p>
    <w:p w:rsidR="003658FC" w:rsidRPr="003658FC" w:rsidRDefault="003658FC" w:rsidP="003658FC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В процессе осмотра ведется наладка оборудования и исправляются мелкие дефекты.</w:t>
      </w:r>
    </w:p>
    <w:p w:rsidR="003658FC" w:rsidRPr="003658FC" w:rsidRDefault="003658FC" w:rsidP="003658FC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 xml:space="preserve">В городах, где имеются специализированные службы, технический осмотр дымоходов, вентиляционных каналов и устройств производится трубочистами цехов пожарного надзора, а радио- и </w:t>
      </w:r>
      <w:proofErr w:type="spellStart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телеустройства</w:t>
      </w:r>
      <w:proofErr w:type="spellEnd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 xml:space="preserve"> — соответствующими ателье согласно договорам на техническое обслуживание специализированными организациями; </w:t>
      </w:r>
      <w:proofErr w:type="spellStart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газонагреватели</w:t>
      </w:r>
      <w:proofErr w:type="spellEnd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, газовые плиты и т.п. обслуживаются централизованными специализированными предприятиями.</w:t>
      </w:r>
    </w:p>
    <w:p w:rsidR="003658FC" w:rsidRPr="003658FC" w:rsidRDefault="003658FC" w:rsidP="003658FC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Обслуживание котельных, центральных и индивидуальных тепловых пунктов и бойлерных должно производиться по местным нормам в установленном порядке.</w:t>
      </w:r>
    </w:p>
    <w:p w:rsidR="003658FC" w:rsidRPr="003658FC" w:rsidRDefault="003658FC" w:rsidP="003658FC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 xml:space="preserve">Обслуживание насосов систем отопления, горячего и холодного водоснабжения, а также обслуживание вентиляционных агрегатов механической вентиляции, воздушного отопления, устройств для </w:t>
      </w:r>
      <w:proofErr w:type="spellStart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незадымляемости</w:t>
      </w:r>
      <w:proofErr w:type="spellEnd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 xml:space="preserve"> лестничных клеток и </w:t>
      </w:r>
      <w:proofErr w:type="spellStart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>дымоудаления</w:t>
      </w:r>
      <w:proofErr w:type="spellEnd"/>
      <w:r w:rsidRPr="003658FC">
        <w:rPr>
          <w:rFonts w:ascii="Verdana" w:eastAsia="Times New Roman" w:hAnsi="Verdana" w:cs="Times New Roman"/>
          <w:i/>
          <w:iCs/>
          <w:color w:val="222222"/>
          <w:sz w:val="23"/>
          <w:szCs w:val="23"/>
          <w:lang w:eastAsia="ru-RU"/>
        </w:rPr>
        <w:t xml:space="preserve"> производится ежедневно слесарями-сантехниками и электромонтерами организаций по обслуживанию жилищного фонда или специализированными организациями.</w:t>
      </w:r>
    </w:p>
    <w:p w:rsidR="003658FC" w:rsidRPr="003658FC" w:rsidRDefault="003658FC" w:rsidP="003658FC">
      <w:pPr>
        <w:shd w:val="clear" w:color="auto" w:fill="FFFFFF"/>
        <w:spacing w:before="450" w:after="300" w:line="570" w:lineRule="atLeast"/>
        <w:ind w:left="360"/>
        <w:outlineLvl w:val="1"/>
        <w:rPr>
          <w:rFonts w:ascii="Arial" w:eastAsia="Times New Roman" w:hAnsi="Arial" w:cs="Arial"/>
          <w:color w:val="111111"/>
          <w:sz w:val="41"/>
          <w:szCs w:val="41"/>
          <w:lang w:eastAsia="ru-RU"/>
        </w:rPr>
      </w:pPr>
      <w:r w:rsidRPr="003658FC">
        <w:rPr>
          <w:rFonts w:ascii="Arial" w:eastAsia="Times New Roman" w:hAnsi="Arial" w:cs="Arial"/>
          <w:color w:val="111111"/>
          <w:sz w:val="41"/>
          <w:szCs w:val="41"/>
          <w:lang w:eastAsia="ru-RU"/>
        </w:rPr>
        <w:t>Согласно ВСН 58-88:</w:t>
      </w:r>
    </w:p>
    <w:p w:rsidR="003658FC" w:rsidRPr="003658FC" w:rsidRDefault="003658FC" w:rsidP="003658FC">
      <w:pPr>
        <w:shd w:val="clear" w:color="auto" w:fill="FFFFFF"/>
        <w:spacing w:after="390" w:line="240" w:lineRule="auto"/>
        <w:ind w:left="360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3.2.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Контроль за техническим состоянием зданий и объектов следует осуществлять путем проведения систематических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плановых и неплановых осмотров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с использованием современных средств технической диагностики.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ind w:left="360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3.3.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Плановые осмотры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должны подразделяться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на общие и частичные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 При общих осмотрах следует контролировать техническое состояние здания или объекта в целом, его систем и внешнего благоустройства, при частичных осмотрах — техническое состояние отдельных конструкций помещений, элементов внешнего благоустройства.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ind w:left="360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3.4.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Неплановые осмотры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 должны проводиться после землетрясений, селевых потоков, ливней, ураганных ветров, сильных снегопадов, наводнений и других явлений стихийного характера, которые могут вызвать повреждения отдельных элементов зданий и объектов, после </w:t>
      </w:r>
      <w:proofErr w:type="gramStart"/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lastRenderedPageBreak/>
        <w:t>аварий</w:t>
      </w:r>
      <w:proofErr w:type="gramEnd"/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в системах тепло-, водо-, энергоснабжения и при выявлении деформаций оснований.</w:t>
      </w:r>
    </w:p>
    <w:p w:rsidR="003658FC" w:rsidRPr="003658FC" w:rsidRDefault="003658FC" w:rsidP="003658FC">
      <w:pPr>
        <w:pStyle w:val="a7"/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3.5.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Общие осмотры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должны проводиться два раза в год: весной и осенью.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ind w:left="360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При весеннем осмотре следует проверять готовность здания или объекта к эксплуатации в весенне-летний период, устанавливать объемы работ по подготовке к эксплуатации в осенне-зимний период и уточнять объемы ремонт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softHyphen/>
        <w:t>ных работ по зданиям и объектам, включенным в план текущего ремонта в гол проведения осмотра.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ind w:left="360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При осеннем осмотре следует проверять готовность здания или объекта к эксплуатации в осенне-зимний период и уточнять объемы ремонтных работ по зданиям и объектам, включенным в план текущего ремонта следующего года.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 xml:space="preserve">     </w:t>
      </w:r>
      <w:bookmarkStart w:id="0" w:name="_GoBack"/>
      <w:bookmarkEnd w:id="0"/>
      <w:r w:rsidRPr="003658FC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ru-RU"/>
        </w:rPr>
        <w:t>При общих осмотрах</w:t>
      </w:r>
      <w:r w:rsidRPr="003658FC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следует осуществлять контроль за выполнением нанимателями и арендаторами условий договоров найма и аренды.</w:t>
      </w:r>
    </w:p>
    <w:p w:rsidR="003658FC" w:rsidRPr="003658FC" w:rsidRDefault="003658FC" w:rsidP="003658FC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</w:p>
    <w:p w:rsidR="003658FC" w:rsidRPr="003658FC" w:rsidRDefault="003658FC">
      <w:pPr>
        <w:rPr>
          <w:sz w:val="28"/>
          <w:szCs w:val="28"/>
        </w:rPr>
      </w:pPr>
    </w:p>
    <w:sectPr w:rsidR="003658FC" w:rsidRPr="0036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9287E"/>
    <w:multiLevelType w:val="multilevel"/>
    <w:tmpl w:val="387E8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3B6EF5"/>
    <w:multiLevelType w:val="multilevel"/>
    <w:tmpl w:val="09A2D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177EC4"/>
    <w:multiLevelType w:val="multilevel"/>
    <w:tmpl w:val="02FE1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9A"/>
    <w:rsid w:val="00122553"/>
    <w:rsid w:val="003658FC"/>
    <w:rsid w:val="00B9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7D65D1-39C4-42AF-809A-31567AD1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658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5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658FC"/>
    <w:rPr>
      <w:color w:val="0000FF"/>
      <w:u w:val="single"/>
    </w:rPr>
  </w:style>
  <w:style w:type="character" w:styleId="a5">
    <w:name w:val="Emphasis"/>
    <w:basedOn w:val="a0"/>
    <w:uiPriority w:val="20"/>
    <w:qFormat/>
    <w:rsid w:val="003658FC"/>
    <w:rPr>
      <w:i/>
      <w:iCs/>
    </w:rPr>
  </w:style>
  <w:style w:type="character" w:styleId="a6">
    <w:name w:val="Strong"/>
    <w:basedOn w:val="a0"/>
    <w:uiPriority w:val="22"/>
    <w:qFormat/>
    <w:rsid w:val="003658F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3658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List Paragraph"/>
    <w:basedOn w:val="a"/>
    <w:uiPriority w:val="34"/>
    <w:qFormat/>
    <w:rsid w:val="00365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6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09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626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5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342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11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66893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494579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25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281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0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8532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655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3354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294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947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95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34432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19366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524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9388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0392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172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9867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0222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8738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5282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950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55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700707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2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36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63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098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63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5485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149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6069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81069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74290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47042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6848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94236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47692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4471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250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1960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2939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6247978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432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93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889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7390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1491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906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243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8860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541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63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8249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6264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2021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516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679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51354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7804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2550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6363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3886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4511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00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9268228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00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356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999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325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0422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4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7488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948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604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80110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58165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1306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77116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7029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0296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4352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283123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4526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918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6836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72448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22267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2393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94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ildingclub.ru/vsn-58-88-r-dejstvuyushchaya-redakciya/" TargetMode="External"/><Relationship Id="rId5" Type="http://schemas.openxmlformats.org/officeDocument/2006/relationships/hyperlink" Target="https://buildingclub.ru/post-gosstroy-rf-170-ot-27-09-2003-pdf-do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762</Words>
  <Characters>4345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2022-12-25T15:37:00Z</dcterms:created>
  <dcterms:modified xsi:type="dcterms:W3CDTF">2022-12-25T15:47:00Z</dcterms:modified>
</cp:coreProperties>
</file>